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CEA911B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4DCDAFA5" w14:textId="77777777" w:rsidR="00F90453" w:rsidRDefault="009C1EF7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757EDB17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6D82A13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312A4" w14:textId="77777777" w:rsidR="00222867" w:rsidRPr="00D635C4" w:rsidRDefault="0033679F" w:rsidP="0033679F">
            <w:pPr>
              <w:rPr>
                <w:rtl/>
              </w:rPr>
            </w:pPr>
            <w:r>
              <w:rPr>
                <w:rFonts w:hint="cs"/>
                <w:rtl/>
              </w:rPr>
              <w:t>הבינוי והשיכון</w:t>
            </w:r>
          </w:p>
        </w:tc>
      </w:tr>
      <w:tr w:rsidR="007548B0" w14:paraId="65763C0B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EA8066E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B7437" w14:textId="77777777" w:rsidR="00222867" w:rsidRPr="00D635C4" w:rsidRDefault="0033679F" w:rsidP="0033679F">
            <w:pPr>
              <w:rPr>
                <w:rtl/>
              </w:rPr>
            </w:pPr>
            <w:r>
              <w:rPr>
                <w:rFonts w:hint="cs"/>
                <w:rtl/>
              </w:rPr>
              <w:t>יחידת חדשנות ומו"פ</w:t>
            </w:r>
          </w:p>
        </w:tc>
      </w:tr>
      <w:tr w:rsidR="007548B0" w14:paraId="6033674F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3EA5894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4CC6E" w14:textId="5F63F92B" w:rsidR="00222867" w:rsidRDefault="00FB6CFE" w:rsidP="00DE68A0">
            <w:r>
              <w:rPr>
                <w:rFonts w:hint="cs"/>
                <w:rtl/>
              </w:rPr>
              <w:t>0</w:t>
            </w:r>
            <w:r w:rsidR="006509FA">
              <w:rPr>
                <w:rFonts w:hint="cs"/>
                <w:rtl/>
              </w:rPr>
              <w:t>1</w:t>
            </w:r>
            <w:bookmarkStart w:id="0" w:name="_GoBack"/>
            <w:bookmarkEnd w:id="0"/>
            <w:r>
              <w:rPr>
                <w:rFonts w:hint="cs"/>
                <w:rtl/>
              </w:rPr>
              <w:t>.0</w:t>
            </w:r>
            <w:r w:rsidR="006509FA">
              <w:rPr>
                <w:rFonts w:hint="cs"/>
                <w:rtl/>
              </w:rPr>
              <w:t>2</w:t>
            </w:r>
            <w:r>
              <w:rPr>
                <w:rFonts w:hint="cs"/>
                <w:rtl/>
              </w:rPr>
              <w:t>.2022</w:t>
            </w:r>
          </w:p>
        </w:tc>
      </w:tr>
    </w:tbl>
    <w:p w14:paraId="2F0F2940" w14:textId="77777777" w:rsidR="00332AFB" w:rsidRDefault="009C1EF7" w:rsidP="00222867">
      <w:pPr>
        <w:rPr>
          <w:rtl/>
        </w:rPr>
      </w:pPr>
    </w:p>
    <w:p w14:paraId="73AE5723" w14:textId="77777777" w:rsidR="00222867" w:rsidRDefault="009C1EF7" w:rsidP="00222867">
      <w:pPr>
        <w:rPr>
          <w:rtl/>
        </w:rPr>
      </w:pPr>
    </w:p>
    <w:p w14:paraId="0251C039" w14:textId="77777777" w:rsidR="00222867" w:rsidRDefault="009C1EF7" w:rsidP="00222867">
      <w:pPr>
        <w:rPr>
          <w:rtl/>
        </w:rPr>
      </w:pPr>
    </w:p>
    <w:p w14:paraId="1547EA68" w14:textId="77777777" w:rsidR="00222867" w:rsidRDefault="009C1EF7" w:rsidP="00222867">
      <w:pPr>
        <w:rPr>
          <w:rtl/>
        </w:rPr>
      </w:pPr>
    </w:p>
    <w:p w14:paraId="02F844E5" w14:textId="77777777" w:rsidR="00222867" w:rsidRDefault="009C1EF7" w:rsidP="00222867">
      <w:pPr>
        <w:rPr>
          <w:rtl/>
        </w:rPr>
      </w:pPr>
    </w:p>
    <w:p w14:paraId="0977B6A6" w14:textId="77777777" w:rsidR="00222867" w:rsidRDefault="009C1EF7" w:rsidP="00222867">
      <w:pPr>
        <w:rPr>
          <w:rtl/>
        </w:rPr>
      </w:pPr>
    </w:p>
    <w:p w14:paraId="50A6AD49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2552B615" w14:textId="77777777" w:rsidR="00222867" w:rsidRDefault="009C1EF7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712015BF" w14:textId="77777777"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33679F" w:rsidRPr="0033679F">
        <w:rPr>
          <w:rFonts w:ascii="Wingdings" w:hAnsi="Wingdings" w:cstheme="minorBidi"/>
          <w:b/>
          <w:sz w:val="21"/>
          <w:szCs w:val="21"/>
          <w:highlight w:val="yellow"/>
        </w:rPr>
        <w:sym w:font="Wingdings" w:char="F078"/>
      </w:r>
      <w:r w:rsidRPr="0033679F">
        <w:rPr>
          <w:rFonts w:asciiTheme="majorHAnsi" w:hAnsiTheme="majorHAnsi" w:cstheme="minorBidi"/>
          <w:b/>
          <w:sz w:val="21"/>
          <w:szCs w:val="21"/>
          <w:rtl/>
        </w:rPr>
        <w:t xml:space="preserve">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14:paraId="76EF4395" w14:textId="77777777" w:rsidR="00222867" w:rsidRPr="00AF57E9" w:rsidRDefault="009C1EF7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91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65"/>
      </w:tblGrid>
      <w:tr w:rsidR="007548B0" w14:paraId="390A2A01" w14:textId="77777777" w:rsidTr="0033679F">
        <w:tc>
          <w:tcPr>
            <w:tcW w:w="9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400AD6E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33679F" w14:paraId="7DB92BD3" w14:textId="77777777" w:rsidTr="0033679F">
        <w:tc>
          <w:tcPr>
            <w:tcW w:w="9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A486C" w14:textId="77777777" w:rsidR="0033679F" w:rsidRPr="0033706E" w:rsidRDefault="0033679F" w:rsidP="0033679F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  <w:r w:rsidRPr="0033706E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הסכם רב-שנתי לשנים 2022-2026 עם המכון הלאומי לחקר הבניה בטכניון לצורך הפעלת היחידה לבדיקה</w:t>
            </w:r>
            <w:r w:rsidR="0033706E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</w:t>
            </w:r>
            <w:r w:rsidR="0033706E" w:rsidRPr="0033706E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ואישור שיטות בניה חדשות ומעקב אחר יישומן בפועל, הכנת תשתית מחקרית מקצועית בכל הקשור לענף הבניה לצורך קידום המחקר ההנדסי לרבות קידום טכנולוגיות חדשות ומתן שירותים נוספים.</w:t>
            </w:r>
          </w:p>
        </w:tc>
      </w:tr>
    </w:tbl>
    <w:p w14:paraId="43D340A1" w14:textId="77777777" w:rsidR="00222867" w:rsidRPr="00AF57E9" w:rsidRDefault="009C1EF7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1A632773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33679F" w:rsidRPr="0033679F">
        <w:rPr>
          <w:rFonts w:ascii="Wingdings" w:hAnsi="Wingdings" w:cstheme="minorBidi"/>
          <w:b/>
          <w:sz w:val="21"/>
          <w:szCs w:val="21"/>
          <w:highlight w:val="yellow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68ED1AC7" w14:textId="77777777" w:rsidR="00222867" w:rsidRPr="00AF57E9" w:rsidRDefault="009C1EF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6B292061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23CC0C25" w14:textId="77777777" w:rsidR="00222867" w:rsidRPr="00AF57E9" w:rsidRDefault="009C1EF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376B1E33" w14:textId="77777777" w:rsidTr="00222867">
        <w:tc>
          <w:tcPr>
            <w:tcW w:w="3085" w:type="dxa"/>
            <w:hideMark/>
          </w:tcPr>
          <w:p w14:paraId="65FAB849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5E7CC858" w14:textId="77777777" w:rsidR="00222867" w:rsidRPr="00AF57E9" w:rsidRDefault="0033679F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33679F">
              <w:rPr>
                <w:rFonts w:ascii="Wingdings" w:hAnsi="Wingdings" w:cstheme="minorBidi"/>
                <w:b/>
                <w:sz w:val="21"/>
                <w:szCs w:val="21"/>
                <w:highlight w:val="yellow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741ED386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5DA5A9AC" w14:textId="77777777" w:rsidR="00222867" w:rsidRPr="00AF57E9" w:rsidRDefault="009C1EF7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237267E4" w14:textId="77777777" w:rsidR="00222867" w:rsidRPr="00AF57E9" w:rsidRDefault="009C1EF7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91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3143"/>
      </w:tblGrid>
      <w:tr w:rsidR="007548B0" w14:paraId="224F5AF8" w14:textId="77777777" w:rsidTr="0033679F">
        <w:tc>
          <w:tcPr>
            <w:tcW w:w="2675" w:type="dxa"/>
            <w:shd w:val="clear" w:color="auto" w:fill="E6E6E6"/>
            <w:hideMark/>
          </w:tcPr>
          <w:p w14:paraId="770855BD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90" w:type="dxa"/>
            <w:gridSpan w:val="2"/>
          </w:tcPr>
          <w:p w14:paraId="15CE318B" w14:textId="77777777" w:rsidR="00222867" w:rsidRPr="00AF57E9" w:rsidRDefault="0033679F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 w:rsidRPr="0033679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מוסד</w:t>
            </w:r>
            <w:r w:rsidRPr="0033679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3679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הטכניון</w:t>
            </w:r>
            <w:r w:rsidRPr="0033679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3679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למחקר</w:t>
            </w:r>
            <w:r w:rsidRPr="0033679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3679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ופתוח</w:t>
            </w:r>
            <w:r w:rsidRPr="0033679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Pr="0033679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בעמ</w:t>
            </w:r>
            <w:proofErr w:type="spellEnd"/>
          </w:p>
        </w:tc>
      </w:tr>
      <w:tr w:rsidR="007548B0" w14:paraId="142C2A81" w14:textId="77777777" w:rsidTr="0033679F">
        <w:tc>
          <w:tcPr>
            <w:tcW w:w="2675" w:type="dxa"/>
            <w:shd w:val="clear" w:color="auto" w:fill="E6E6E6"/>
            <w:hideMark/>
          </w:tcPr>
          <w:p w14:paraId="59619BC8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10A230A2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90" w:type="dxa"/>
            <w:gridSpan w:val="2"/>
          </w:tcPr>
          <w:p w14:paraId="39307CAF" w14:textId="77777777" w:rsidR="00222867" w:rsidRPr="00AF57E9" w:rsidRDefault="0033679F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33679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40001048</w:t>
            </w:r>
          </w:p>
        </w:tc>
      </w:tr>
      <w:tr w:rsidR="007548B0" w14:paraId="403CFCB9" w14:textId="77777777" w:rsidTr="0033679F">
        <w:tc>
          <w:tcPr>
            <w:tcW w:w="2675" w:type="dxa"/>
            <w:shd w:val="clear" w:color="auto" w:fill="E6E6E6"/>
            <w:hideMark/>
          </w:tcPr>
          <w:p w14:paraId="7D676409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14:paraId="0275B0EC" w14:textId="77777777" w:rsidR="00222867" w:rsidRPr="00AF57E9" w:rsidRDefault="0033679F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33679F">
              <w:rPr>
                <w:rFonts w:ascii="Wingdings" w:hAnsi="Wingdings" w:cstheme="minorBidi"/>
                <w:b/>
                <w:sz w:val="21"/>
                <w:szCs w:val="21"/>
                <w:highlight w:val="yellow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143" w:type="dxa"/>
            <w:hideMark/>
          </w:tcPr>
          <w:p w14:paraId="781106C0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66A8AD90" w14:textId="77777777" w:rsidTr="0033679F">
        <w:tc>
          <w:tcPr>
            <w:tcW w:w="2675" w:type="dxa"/>
            <w:shd w:val="clear" w:color="auto" w:fill="E6E6E6"/>
            <w:hideMark/>
          </w:tcPr>
          <w:p w14:paraId="7EB81141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90" w:type="dxa"/>
            <w:gridSpan w:val="2"/>
          </w:tcPr>
          <w:p w14:paraId="767AF8D3" w14:textId="77777777" w:rsidR="00222867" w:rsidRPr="00F86E67" w:rsidRDefault="0033679F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F86E6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5.5 </w:t>
            </w:r>
            <w:proofErr w:type="spellStart"/>
            <w:r w:rsidRPr="00F86E6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מלש"ח</w:t>
            </w:r>
            <w:proofErr w:type="spellEnd"/>
            <w:r w:rsidRPr="00F86E6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לשנה, 22 </w:t>
            </w:r>
            <w:proofErr w:type="spellStart"/>
            <w:r w:rsidRPr="00F86E6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מלש"ח</w:t>
            </w:r>
            <w:proofErr w:type="spellEnd"/>
            <w:r w:rsidRPr="00F86E6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לתקופת ההסכם למשך ארבע שנים. </w:t>
            </w:r>
          </w:p>
        </w:tc>
      </w:tr>
      <w:tr w:rsidR="007548B0" w14:paraId="6FED72AD" w14:textId="77777777" w:rsidTr="0033679F">
        <w:tc>
          <w:tcPr>
            <w:tcW w:w="2675" w:type="dxa"/>
            <w:shd w:val="clear" w:color="auto" w:fill="E6E6E6"/>
            <w:hideMark/>
          </w:tcPr>
          <w:p w14:paraId="70175157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90" w:type="dxa"/>
            <w:gridSpan w:val="2"/>
          </w:tcPr>
          <w:p w14:paraId="49986340" w14:textId="77777777" w:rsidR="0033679F" w:rsidRPr="0033679F" w:rsidRDefault="0033679F" w:rsidP="0033679F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2022</w:t>
            </w:r>
            <w:r w:rsidRPr="0033679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-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2026</w:t>
            </w:r>
          </w:p>
          <w:p w14:paraId="762476C6" w14:textId="77777777" w:rsidR="00222867" w:rsidRPr="00AF57E9" w:rsidRDefault="0033679F" w:rsidP="0033679F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33679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בתוספת</w:t>
            </w:r>
            <w:r w:rsidRPr="0033679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33706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אופציה ל</w:t>
            </w:r>
            <w:r w:rsidRPr="0033679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שנתיים</w:t>
            </w:r>
            <w:r w:rsidRPr="0033679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3679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נוספות</w:t>
            </w:r>
            <w:r w:rsidR="0033706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(ללא תוספת תקציב)</w:t>
            </w:r>
            <w:r w:rsidRPr="0033679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3679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לצורך</w:t>
            </w:r>
            <w:r w:rsidRPr="0033679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3679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ביצוע</w:t>
            </w:r>
            <w:r w:rsidRPr="0033679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3679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תשלום</w:t>
            </w:r>
            <w:r w:rsidRPr="0033679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3679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אבני</w:t>
            </w:r>
            <w:r w:rsidRPr="0033679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3679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דרך</w:t>
            </w:r>
            <w:r w:rsidRPr="0033679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3679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להתחייבויות</w:t>
            </w:r>
            <w:r w:rsidRPr="0033679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3679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שהופעלו</w:t>
            </w:r>
            <w:r w:rsidRPr="0033679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3679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בתקופת</w:t>
            </w:r>
            <w:r w:rsidRPr="0033679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3679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ההסכם</w:t>
            </w:r>
          </w:p>
        </w:tc>
      </w:tr>
    </w:tbl>
    <w:p w14:paraId="035554A8" w14:textId="77777777" w:rsidR="00222867" w:rsidRPr="00AF57E9" w:rsidRDefault="009C1EF7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7B9D639B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60032273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734D9155" w14:textId="77777777" w:rsidR="00222867" w:rsidRPr="00AF57E9" w:rsidRDefault="009C1EF7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01CD57E1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3DB0F8BA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4942D4EF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23EFABBE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3C9C6679" w14:textId="77777777" w:rsidR="00222867" w:rsidRPr="00AF57E9" w:rsidRDefault="009C1EF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93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315"/>
      </w:tblGrid>
      <w:tr w:rsidR="007548B0" w14:paraId="7C45F350" w14:textId="77777777" w:rsidTr="0033679F">
        <w:tc>
          <w:tcPr>
            <w:tcW w:w="9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4109D" w14:textId="76AEA87E" w:rsidR="00F95B06" w:rsidRPr="0033706E" w:rsidRDefault="00F95B06" w:rsidP="00F95B0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  <w:r w:rsidRPr="0033706E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ההסכם הינו בהתאם להחלטת ממשלה מס' 899 מיום 01.11.2001  אשר אימצה את המלצות הצוות שהוקם עפ</w:t>
            </w:r>
            <w:r w:rsidRPr="0033706E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"</w:t>
            </w:r>
            <w:r w:rsidRPr="0033706E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י</w:t>
            </w:r>
            <w:r w:rsidRPr="0033706E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Pr="0033706E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החלטת</w:t>
            </w:r>
            <w:r w:rsidRPr="0033706E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Pr="0033706E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ממשלה</w:t>
            </w:r>
            <w:r w:rsidRPr="0033706E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Pr="0033706E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מיום</w:t>
            </w:r>
            <w:r w:rsidRPr="0033706E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10.06.2001 </w:t>
            </w:r>
            <w:r w:rsidRPr="0033706E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לעניין</w:t>
            </w:r>
            <w:r w:rsidRPr="0033706E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Pr="0033706E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שיטות</w:t>
            </w:r>
            <w:r w:rsidRPr="0033706E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Pr="0033706E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בניה</w:t>
            </w:r>
            <w:r w:rsidRPr="0033706E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Pr="0033706E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חדשות</w:t>
            </w:r>
            <w:r w:rsidRPr="0033706E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Pr="0033706E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והפיקוח</w:t>
            </w:r>
            <w:r w:rsidRPr="0033706E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Pr="0033706E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על</w:t>
            </w:r>
            <w:r w:rsidRPr="0033706E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Pr="0033706E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ביצוען</w:t>
            </w:r>
            <w:r w:rsidRPr="0033706E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Pr="0033706E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ואשר</w:t>
            </w:r>
            <w:r w:rsidRPr="0033706E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Pr="0033706E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קבעה</w:t>
            </w:r>
            <w:r w:rsidRPr="0033706E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Pr="0033706E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את המכון</w:t>
            </w:r>
            <w:r w:rsidRPr="0033706E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Pr="0033706E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הלאומי</w:t>
            </w:r>
            <w:r w:rsidRPr="0033706E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Pr="0033706E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לחקר</w:t>
            </w:r>
            <w:r w:rsidRPr="0033706E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Pr="0033706E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הבניה</w:t>
            </w:r>
            <w:r w:rsidR="006D720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בטכניון</w:t>
            </w:r>
            <w:r w:rsidRPr="0033706E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8E70D4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(</w:t>
            </w:r>
            <w:r w:rsidR="008E70D4" w:rsidRPr="009E348B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להלן-המכון הלאומי) </w:t>
            </w:r>
            <w:r w:rsidRPr="009E348B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כגוף</w:t>
            </w:r>
            <w:r w:rsidRPr="009E348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Pr="009E348B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המופקד</w:t>
            </w:r>
            <w:r w:rsidRPr="009E348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Pr="009E348B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על</w:t>
            </w:r>
            <w:r w:rsidRPr="009E348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Pr="009E348B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בדיקה</w:t>
            </w:r>
            <w:r w:rsidRPr="009E348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Pr="009E348B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ואישור</w:t>
            </w:r>
            <w:r w:rsidRPr="009E348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Pr="009E348B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שיטות</w:t>
            </w:r>
            <w:r w:rsidRPr="009E348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Pr="009E348B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בניה</w:t>
            </w:r>
            <w:r w:rsidRPr="009E348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Pr="009E348B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חדשות</w:t>
            </w:r>
            <w:r w:rsidRPr="009E348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Pr="009E348B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ומעקב</w:t>
            </w:r>
            <w:r w:rsidRPr="009E348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Pr="009E348B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אחר</w:t>
            </w:r>
            <w:r w:rsidRPr="009E348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Pr="009E348B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יישומן בפועל</w:t>
            </w:r>
            <w:r w:rsidRPr="009E348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.</w:t>
            </w:r>
            <w:r w:rsidR="006D720A" w:rsidRPr="009E348B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</w:t>
            </w:r>
            <w:bookmarkStart w:id="1" w:name="_Hlk94443072"/>
            <w:r w:rsidR="006D720A" w:rsidRPr="009E348B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בהמשך,</w:t>
            </w:r>
            <w:r w:rsidR="008E70D4" w:rsidRPr="009E348B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בשנת </w:t>
            </w:r>
            <w:r w:rsidR="009E348B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2020,</w:t>
            </w:r>
            <w:r w:rsidR="008E70D4" w:rsidRPr="009E348B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</w:t>
            </w:r>
            <w:r w:rsidR="006D720A" w:rsidRPr="009E348B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</w:t>
            </w:r>
            <w:r w:rsidR="008E70D4" w:rsidRPr="009E348B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קיבל</w:t>
            </w:r>
            <w:r w:rsidR="006D720A" w:rsidRPr="009E348B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המכון הלאומי </w:t>
            </w:r>
            <w:r w:rsidR="008E70D4" w:rsidRPr="009E348B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הסמכה, לפי תקנות התכנון והבנייה (רישוי בנייה), </w:t>
            </w:r>
            <w:proofErr w:type="spellStart"/>
            <w:r w:rsidR="008E70D4" w:rsidRPr="009E348B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התשע"ו</w:t>
            </w:r>
            <w:proofErr w:type="spellEnd"/>
            <w:r w:rsidR="008E70D4" w:rsidRPr="009E348B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- 2016 (להלן-תקנות התכנון והבנייה</w:t>
            </w:r>
            <w:r w:rsidR="008E70D4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), לבדוק ולאשר שיטות בנייה חדשות. נכון להיום, המכון הלאומי הוא הגוף היחיד שקיבל הסמכה כאמור לפי תקנות התכנון והבנייה</w:t>
            </w:r>
            <w:bookmarkEnd w:id="1"/>
            <w:r w:rsidR="008E70D4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. </w:t>
            </w:r>
          </w:p>
          <w:p w14:paraId="37CE3D03" w14:textId="2845DF08" w:rsidR="00F95B06" w:rsidRPr="0033706E" w:rsidRDefault="0033706E" w:rsidP="00F95B0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  <w:r w:rsidRPr="0033706E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במכון</w:t>
            </w:r>
            <w:r w:rsidRPr="0033706E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8E70D4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הלאומי </w:t>
            </w:r>
            <w:r w:rsidRPr="0033706E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נוצר</w:t>
            </w:r>
            <w:r w:rsidR="006D720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ו</w:t>
            </w:r>
            <w:r w:rsidRPr="0033706E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Pr="0033706E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ונצבר</w:t>
            </w:r>
            <w:r w:rsidR="006D720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ו</w:t>
            </w:r>
            <w:r w:rsidRPr="0033706E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Pr="0033706E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ידע</w:t>
            </w:r>
            <w:r w:rsidRPr="0033706E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Pr="0033706E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ומומחיות</w:t>
            </w:r>
            <w:r w:rsidRPr="0033706E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Pr="0033706E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בכל</w:t>
            </w:r>
            <w:r w:rsidRPr="0033706E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Pr="0033706E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תחומי</w:t>
            </w:r>
            <w:r w:rsidRPr="0033706E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Pr="0033706E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הבנייה</w:t>
            </w:r>
            <w:r w:rsidRPr="0033706E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Pr="0033706E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מאז</w:t>
            </w:r>
            <w:r w:rsidRPr="0033706E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Pr="0033706E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הקמתו</w:t>
            </w:r>
            <w:r w:rsidRPr="0033706E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Pr="0033706E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בראשית שנות ה-50 של המאה הקודמת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.</w:t>
            </w:r>
            <w:r w:rsidRPr="0033706E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</w:t>
            </w:r>
            <w:r w:rsidR="00F95B06" w:rsidRPr="0033706E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למכון הלאומי הבניה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ידע, כישורים וניסיון</w:t>
            </w:r>
            <w:r w:rsidR="00F95B06" w:rsidRPr="0033706E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</w:t>
            </w:r>
            <w:r w:rsidRPr="0033706E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מהיבטים שונים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אשר מקנים למכון את הייחודיות לשמש כגוף מוסמך לבדיקה ולאישור שיטות בניה חדשות</w:t>
            </w:r>
            <w:r w:rsidR="00F95B06" w:rsidRPr="0033706E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:</w:t>
            </w:r>
          </w:p>
          <w:p w14:paraId="7E077E18" w14:textId="77777777" w:rsidR="00F95B06" w:rsidRPr="0033706E" w:rsidRDefault="00F95B06" w:rsidP="00F95B06">
            <w:pPr>
              <w:pStyle w:val="af4"/>
              <w:numPr>
                <w:ilvl w:val="0"/>
                <w:numId w:val="12"/>
              </w:num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</w:rPr>
            </w:pPr>
            <w:r w:rsidRPr="0033706E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צוות </w:t>
            </w:r>
            <w:r w:rsidR="0061707C" w:rsidRPr="0033706E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ה</w:t>
            </w:r>
            <w:r w:rsidRPr="0033706E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חוקרים של המכון הוא רב-תחומי ומכסה את כל נושאי הבניה.</w:t>
            </w:r>
          </w:p>
          <w:p w14:paraId="007D4F0A" w14:textId="1B89FF57" w:rsidR="00F95B06" w:rsidRPr="0033706E" w:rsidRDefault="00F95B06" w:rsidP="00F95B06">
            <w:pPr>
              <w:pStyle w:val="af4"/>
              <w:numPr>
                <w:ilvl w:val="0"/>
                <w:numId w:val="12"/>
              </w:num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</w:rPr>
            </w:pPr>
            <w:r w:rsidRPr="0033706E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למכון הלאומי קיימת תשתית של מעבדות רבות לבדיקה ולסימולציה הכוללות מעבדות לבחינה של תכונות חומרים, התנהגות רכיבים </w:t>
            </w:r>
            <w:proofErr w:type="spellStart"/>
            <w:r w:rsidRPr="0033706E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וכו</w:t>
            </w:r>
            <w:proofErr w:type="spellEnd"/>
            <w:r w:rsidRPr="0033706E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'. </w:t>
            </w:r>
          </w:p>
          <w:p w14:paraId="624DF0E5" w14:textId="20946013" w:rsidR="00F95B06" w:rsidRPr="0033706E" w:rsidRDefault="00F95B06" w:rsidP="00F95B06">
            <w:pPr>
              <w:pStyle w:val="af4"/>
              <w:numPr>
                <w:ilvl w:val="0"/>
                <w:numId w:val="12"/>
              </w:num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</w:rPr>
            </w:pPr>
            <w:r w:rsidRPr="0033706E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חוקרי המכון הלאומי הינם שותפים לתקני הבניין בארץ</w:t>
            </w:r>
            <w:r w:rsidR="00F86E67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.</w:t>
            </w:r>
          </w:p>
          <w:p w14:paraId="631F7F38" w14:textId="77777777" w:rsidR="00F95B06" w:rsidRPr="0033706E" w:rsidRDefault="00F95B06" w:rsidP="00F95B06">
            <w:pPr>
              <w:pStyle w:val="af4"/>
              <w:numPr>
                <w:ilvl w:val="0"/>
                <w:numId w:val="12"/>
              </w:num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</w:rPr>
            </w:pPr>
            <w:r w:rsidRPr="0033706E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מומחי המכון חברים בוועדות מקצועיות בינלאומיות רבות העוסקות בתחומי ענף הבניה</w:t>
            </w:r>
            <w:r w:rsidR="0061707C" w:rsidRPr="0033706E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, כגון </w:t>
            </w:r>
            <w:r w:rsidR="0061707C" w:rsidRPr="0033706E">
              <w:rPr>
                <w:rFonts w:asciiTheme="minorBidi" w:hAnsiTheme="minorBidi" w:cstheme="minorBidi" w:hint="cs"/>
                <w:b/>
                <w:sz w:val="21"/>
                <w:szCs w:val="21"/>
              </w:rPr>
              <w:t>RILEM</w:t>
            </w:r>
            <w:r w:rsidR="0061707C" w:rsidRPr="0033706E">
              <w:rPr>
                <w:rFonts w:asciiTheme="minorBidi" w:hAnsiTheme="minorBidi" w:cstheme="minorBidi"/>
                <w:b/>
                <w:sz w:val="21"/>
                <w:szCs w:val="21"/>
              </w:rPr>
              <w:t>, FIB</w:t>
            </w:r>
          </w:p>
          <w:p w14:paraId="4A608094" w14:textId="77777777" w:rsidR="00F95B06" w:rsidRPr="0033706E" w:rsidRDefault="00F95B06" w:rsidP="00F95B06">
            <w:pPr>
              <w:pStyle w:val="af4"/>
              <w:numPr>
                <w:ilvl w:val="0"/>
                <w:numId w:val="12"/>
              </w:num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  <w:r w:rsidRPr="0033706E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המכון מכשיר משתלמים לתארים גבוהים, פוסט-דוקטורנטים וכו' בפעילות מחקרית. </w:t>
            </w:r>
          </w:p>
          <w:p w14:paraId="7331838E" w14:textId="77777777" w:rsidR="00222867" w:rsidRPr="0033706E" w:rsidRDefault="009C1EF7" w:rsidP="00F95B0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</w:p>
          <w:p w14:paraId="4D90DDF7" w14:textId="071F56CA" w:rsidR="0033706E" w:rsidRPr="0033706E" w:rsidRDefault="0033706E" w:rsidP="00F95B0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  <w:r w:rsidRPr="0033706E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לאור הכתוב לעיל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אני סבור כי המכון הלאומי בעל הידע, הניסיון והכישורים הנדרשים לשמש כגוף המוסמך לבדיקה ולאישור שיטות בניה חדשות</w:t>
            </w:r>
            <w:r w:rsidR="008E70D4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, וזאת לבד מהעובדה כי הגוף היחיד שמוסמך לכך לפי תקנות התכנון והבנייה.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</w:t>
            </w:r>
          </w:p>
          <w:p w14:paraId="49A01E7A" w14:textId="585125EC" w:rsidR="0061707C" w:rsidRDefault="00F95B06" w:rsidP="00F95B06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F95B06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</w:p>
          <w:p w14:paraId="1EBE0EAE" w14:textId="77777777" w:rsidR="0061707C" w:rsidRPr="00AF57E9" w:rsidRDefault="0061707C" w:rsidP="0061707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2294368E" w14:textId="77777777" w:rsidR="00222867" w:rsidRPr="00AF57E9" w:rsidRDefault="009C1EF7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2AFDAE0B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610AA845" w14:textId="77777777" w:rsidR="00222867" w:rsidRPr="00AF57E9" w:rsidRDefault="009C1EF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70E65BD2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505D71B0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541ECE30" w14:textId="77777777" w:rsidTr="0033679F">
        <w:trPr>
          <w:trHeight w:val="796"/>
        </w:trPr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F4415" w14:textId="77777777" w:rsidR="00222867" w:rsidRPr="00AF57E9" w:rsidRDefault="0033706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מהנדס </w:t>
            </w:r>
            <w:r w:rsidR="0033679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יונתן אופק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43969F" w14:textId="77777777" w:rsidR="00222867" w:rsidRPr="00AF57E9" w:rsidRDefault="0033679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תחום חדשנות ומחקרים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6260E" w14:textId="77777777" w:rsidR="00222867" w:rsidRPr="00AF57E9" w:rsidRDefault="0033679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cs="David"/>
                <w:noProof/>
                <w:color w:val="FF0000"/>
                <w:spacing w:val="10"/>
                <w:sz w:val="16"/>
                <w:szCs w:val="22"/>
                <w:rtl/>
                <w:lang w:val="he-IL"/>
              </w:rPr>
              <mc:AlternateContent>
                <mc:Choice Requires="wpi">
                  <w:drawing>
                    <wp:anchor distT="0" distB="0" distL="114300" distR="114300" simplePos="0" relativeHeight="251659264" behindDoc="0" locked="0" layoutInCell="1" allowOverlap="1" wp14:anchorId="100E4ABB" wp14:editId="0F55B33D">
                      <wp:simplePos x="0" y="0"/>
                      <wp:positionH relativeFrom="column">
                        <wp:posOffset>99060</wp:posOffset>
                      </wp:positionH>
                      <wp:positionV relativeFrom="paragraph">
                        <wp:posOffset>45720</wp:posOffset>
                      </wp:positionV>
                      <wp:extent cx="1934210" cy="262255"/>
                      <wp:effectExtent l="38100" t="38100" r="27940" b="42545"/>
                      <wp:wrapNone/>
                      <wp:docPr id="5" name="דיו 5"/>
                      <wp:cNvGraphicFramePr/>
                      <a:graphic xmlns:a="http://schemas.openxmlformats.org/drawingml/2006/main">
                        <a:graphicData uri="http://schemas.microsoft.com/office/word/2010/wordprocessingInk">
                          <w14:contentPart bwMode="auto" r:id="rId11">
                            <w14:nvContentPartPr>
                              <w14:cNvContentPartPr/>
                            </w14:nvContentPartPr>
                            <w14:xfrm>
                              <a:off x="0" y="0"/>
                              <a:ext cx="1934210" cy="262255"/>
                            </w14:xfrm>
                          </w14:contentPart>
                        </a:graphicData>
                      </a:graphic>
                    </wp:anchor>
                  </w:drawing>
                </mc:Choice>
                <mc:Fallback>
                  <w:pict>
                    <v:shapetype w14:anchorId="51A5ECA9"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דיו 5" o:spid="_x0000_s1026" type="#_x0000_t75" style="position:absolute;left:0;text-align:left;margin-left:7.1pt;margin-top:2.9pt;width:153.7pt;height:22.0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">
                      <v:imagedata r:id="rId15" o:title=""/>
                    </v:shape>
                  </w:pict>
                </mc:Fallback>
              </mc:AlternateContent>
            </w:r>
          </w:p>
        </w:tc>
      </w:tr>
      <w:tr w:rsidR="007548B0" w14:paraId="0E641380" w14:textId="77777777" w:rsidTr="0033679F">
        <w:trPr>
          <w:trHeight w:val="410"/>
        </w:trPr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CD8DEE1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lastRenderedPageBreak/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6EB369A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89A9C1E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304CDEDB" w14:textId="77777777" w:rsidR="00222867" w:rsidRPr="00817FBA" w:rsidRDefault="009C1EF7" w:rsidP="00222867"/>
    <w:sectPr w:rsidR="00222867" w:rsidRPr="00817FBA" w:rsidSect="00DE4C1B">
      <w:headerReference w:type="default" r:id="rId16"/>
      <w:footerReference w:type="default" r:id="rId17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1E85694" w14:textId="77777777" w:rsidR="001B244F" w:rsidRDefault="001B244F">
      <w:r>
        <w:separator/>
      </w:r>
    </w:p>
  </w:endnote>
  <w:endnote w:type="continuationSeparator" w:id="0">
    <w:p w14:paraId="51AD6E1D" w14:textId="77777777" w:rsidR="001B244F" w:rsidRDefault="001B24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42031D" w14:paraId="5F168F10" w14:textId="77777777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13FFEFFB" w14:textId="77777777"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5CA632DE" w14:textId="77777777" w:rsidR="0042031D" w:rsidRPr="0042031D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42031D">
            <w:rPr>
              <w:rFonts w:ascii="Arial" w:hAnsi="Arial" w:hint="cs"/>
              <w:b/>
              <w:bCs/>
              <w:color w:val="FFFFFF" w:themeColor="background1"/>
              <w:rtl/>
            </w:rPr>
            <w:t>01.01.2010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6EFA61D0" w14:textId="77777777" w:rsidR="0042031D" w:rsidRPr="00D02A79" w:rsidRDefault="0042031D" w:rsidP="0042031D">
          <w:pPr>
            <w:jc w:val="center"/>
            <w:rPr>
              <w:rFonts w:asciiTheme="minorBidi" w:hAnsiTheme="minorBidi" w:cstheme="minorBidi"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עמוד 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instrText xml:space="preserve"> PAGE  </w:instrTex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001C71">
            <w:rPr>
              <w:rStyle w:val="af"/>
              <w:rFonts w:asciiTheme="minorBidi" w:hAnsiTheme="minorBidi" w:cstheme="minorBidi"/>
              <w:noProof/>
              <w:color w:val="FFFFFF" w:themeColor="background1"/>
              <w:rtl/>
            </w:rPr>
            <w:t>1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001C71">
            <w:rPr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1687495F" w14:textId="77777777"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</w:rPr>
          </w:pPr>
        </w:p>
      </w:tc>
    </w:tr>
    <w:tr w:rsidR="0042031D" w14:paraId="7D4F6C8F" w14:textId="77777777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7F7B3293" w14:textId="77777777"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4502278" w14:textId="77777777" w:rsidR="0042031D" w:rsidRPr="00E93349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0147332F" w14:textId="77777777"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3834088" w14:textId="77777777" w:rsidR="0042031D" w:rsidRPr="00B24F08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Theme="minorBidi" w:hAnsiTheme="minorBidi" w:cstheme="minorBidi" w:hint="cs"/>
              <w:rtl/>
            </w:rPr>
            <w:t xml:space="preserve">מנהל </w:t>
          </w:r>
          <w:proofErr w:type="spellStart"/>
          <w:r>
            <w:rPr>
              <w:rFonts w:asciiTheme="minorBidi" w:hAnsiTheme="minorBidi" w:cstheme="minorBidi" w:hint="cs"/>
              <w:rtl/>
            </w:rPr>
            <w:t>מינהל</w:t>
          </w:r>
          <w:proofErr w:type="spellEnd"/>
          <w:r>
            <w:rPr>
              <w:rFonts w:asciiTheme="minorBidi" w:hAnsiTheme="minorBidi" w:cstheme="minorBidi" w:hint="cs"/>
              <w:rtl/>
            </w:rPr>
            <w:t xml:space="preserve"> הרכש הממשלתי</w:t>
          </w:r>
        </w:p>
      </w:tc>
    </w:tr>
    <w:tr w:rsidR="0042031D" w14:paraId="36718DC0" w14:textId="77777777" w:rsidTr="000518A8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6B049668" w14:textId="77777777" w:rsidR="0042031D" w:rsidRPr="00D02A79" w:rsidRDefault="0042031D" w:rsidP="0042031D">
          <w:pPr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אתר הוראות </w:t>
          </w:r>
          <w:proofErr w:type="spellStart"/>
          <w:r w:rsidRPr="00D02A79">
            <w:rPr>
              <w:rFonts w:asciiTheme="minorBidi" w:hAnsiTheme="minorBidi" w:cstheme="minorBidi"/>
              <w:rtl/>
            </w:rPr>
            <w:t>תכ"ם</w:t>
          </w:r>
          <w:proofErr w:type="spellEnd"/>
          <w:r w:rsidRPr="00D02A79">
            <w:rPr>
              <w:rFonts w:asciiTheme="minorBidi" w:hAnsiTheme="minorBidi" w:cstheme="minorBidi"/>
              <w:rtl/>
            </w:rPr>
            <w:t>:</w:t>
          </w:r>
          <w:r w:rsidRPr="00D72F09">
            <w:rPr>
              <w:rFonts w:ascii="Arial" w:hAnsi="Arial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14:paraId="2A0AFDF5" w14:textId="77777777" w:rsidR="0042031D" w:rsidRPr="00D02A79" w:rsidRDefault="0042031D" w:rsidP="0042031D">
          <w:pPr>
            <w:jc w:val="center"/>
            <w:rPr>
              <w:rFonts w:asciiTheme="minorBidi" w:hAnsiTheme="minorBidi" w:cstheme="minorBidi"/>
            </w:rPr>
          </w:pPr>
          <w:r w:rsidRPr="00CF4EAC">
            <w:rPr>
              <w:rFonts w:asciiTheme="minorBidi" w:hAnsiTheme="minorBidi" w:cstheme="minorBidi" w:hint="cs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14:paraId="02BD6252" w14:textId="77777777" w:rsidR="0042031D" w:rsidRPr="00D02A79" w:rsidRDefault="0042031D" w:rsidP="0042031D">
          <w:pPr>
            <w:jc w:val="right"/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</w:rPr>
              <w:t>takam@mof.gov.il</w:t>
            </w:r>
          </w:hyperlink>
        </w:p>
      </w:tc>
    </w:tr>
  </w:tbl>
  <w:p w14:paraId="3D57CDCD" w14:textId="77777777" w:rsidR="0042031D" w:rsidRPr="00354861" w:rsidRDefault="0042031D" w:rsidP="0042031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C09DB4B" w14:textId="77777777" w:rsidR="001B244F" w:rsidRDefault="001B244F">
      <w:r>
        <w:separator/>
      </w:r>
    </w:p>
  </w:footnote>
  <w:footnote w:type="continuationSeparator" w:id="0">
    <w:p w14:paraId="65758DDC" w14:textId="77777777" w:rsidR="001B244F" w:rsidRDefault="001B244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2CE9E847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3989CF2C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76DD8FFE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098DA36D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2480BFF0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26134DC9" wp14:editId="4D9BEC17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7A503359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71CEE360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28F5D86E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7A7CC5DB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42031D">
            <w:rPr>
              <w:rFonts w:ascii="Arial" w:hAnsi="Arial" w:hint="cs"/>
              <w:b/>
              <w:bCs/>
              <w:rtl/>
            </w:rPr>
            <w:t>ראשי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FBF50DB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התקשרויות</w:t>
          </w:r>
          <w:r w:rsidR="0042031D">
            <w:rPr>
              <w:rFonts w:ascii="Arial" w:hAnsi="Arial" w:hint="cs"/>
              <w:rtl/>
            </w:rPr>
            <w:t xml:space="preserve"> ורכישות</w:t>
          </w:r>
        </w:p>
      </w:tc>
    </w:tr>
    <w:tr w:rsidR="007548B0" w14:paraId="10B1B860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19C3331D" w14:textId="77777777" w:rsidR="009220EC" w:rsidRPr="00D84715" w:rsidRDefault="009C1EF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708CA0F2" w14:textId="77777777" w:rsidR="009220EC" w:rsidRDefault="009C1EF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E0753B5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פרק</w:t>
          </w:r>
          <w:r w:rsidR="0042031D">
            <w:rPr>
              <w:rFonts w:ascii="Arial" w:hAnsi="Arial" w:hint="cs"/>
              <w:b/>
              <w:bCs/>
              <w:rtl/>
            </w:rPr>
            <w:t xml:space="preserve"> משני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A2320E4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7F07B7B4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0CFB03C9" w14:textId="77777777" w:rsidR="003D6D13" w:rsidRPr="00D84715" w:rsidRDefault="009C1EF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14CCDF62" w14:textId="77777777" w:rsidR="003D6D13" w:rsidRPr="00D84715" w:rsidRDefault="009C1EF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2A27045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CB9CD59" w14:textId="77777777" w:rsidR="003D6D13" w:rsidRPr="00671AFA" w:rsidRDefault="009B6B29" w:rsidP="0042031D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7.6.</w:t>
          </w:r>
          <w:r w:rsidR="0042031D">
            <w:rPr>
              <w:rFonts w:ascii="Arial" w:hAnsi="Arial" w:hint="cs"/>
              <w:rtl/>
            </w:rPr>
            <w:t>3</w:t>
          </w:r>
        </w:p>
      </w:tc>
    </w:tr>
    <w:tr w:rsidR="007548B0" w14:paraId="2703BE2A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661F75A4" w14:textId="77777777" w:rsidR="009220EC" w:rsidRPr="00D84715" w:rsidRDefault="009C1EF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FF0FB27" w14:textId="77777777" w:rsidR="009220EC" w:rsidRPr="00D84715" w:rsidRDefault="009C1EF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3ADFFA8F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D9C0F4C" w14:textId="77777777" w:rsidR="009220EC" w:rsidRPr="00F8548C" w:rsidRDefault="009B6B29" w:rsidP="0042031D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.7.6.</w:t>
          </w:r>
          <w:r w:rsidR="0042031D">
            <w:rPr>
              <w:rFonts w:ascii="Arial" w:hAnsi="Arial" w:hint="cs"/>
              <w:rtl/>
            </w:rPr>
            <w:t>3</w:t>
          </w:r>
          <w:r w:rsidRPr="00671AFA">
            <w:rPr>
              <w:rFonts w:ascii="Arial" w:hAnsi="Arial"/>
              <w:rtl/>
            </w:rPr>
            <w:t>.1</w:t>
          </w:r>
        </w:p>
      </w:tc>
    </w:tr>
    <w:tr w:rsidR="009B6B29" w14:paraId="46210FBE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5A305C8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6A21B028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296FDAF4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432F961C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39E975A" w14:textId="77777777" w:rsidR="009B6B29" w:rsidRPr="00F8548C" w:rsidRDefault="009B6B29" w:rsidP="009B6B29">
          <w:pPr>
            <w:rPr>
              <w:rFonts w:ascii="Arial" w:hAnsi="Arial"/>
              <w:rtl/>
            </w:rPr>
          </w:pPr>
        </w:p>
      </w:tc>
    </w:tr>
  </w:tbl>
  <w:p w14:paraId="7D65C0C4" w14:textId="77777777" w:rsidR="00E678BB" w:rsidRPr="00D84715" w:rsidRDefault="009C1EF7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0CB06C0"/>
    <w:multiLevelType w:val="hybridMultilevel"/>
    <w:tmpl w:val="2BD4E1F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6"/>
  </w:num>
  <w:num w:numId="3">
    <w:abstractNumId w:val="0"/>
  </w:num>
  <w:num w:numId="4">
    <w:abstractNumId w:val="7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8"/>
  </w:num>
  <w:num w:numId="10">
    <w:abstractNumId w:val="10"/>
  </w:num>
  <w:num w:numId="11">
    <w:abstractNumId w:val="9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48B0"/>
    <w:rsid w:val="00001C71"/>
    <w:rsid w:val="00001D45"/>
    <w:rsid w:val="001B244F"/>
    <w:rsid w:val="0033679F"/>
    <w:rsid w:val="00336CDD"/>
    <w:rsid w:val="0033706E"/>
    <w:rsid w:val="0042031D"/>
    <w:rsid w:val="005D5E2C"/>
    <w:rsid w:val="0061707C"/>
    <w:rsid w:val="006509FA"/>
    <w:rsid w:val="006D720A"/>
    <w:rsid w:val="007548B0"/>
    <w:rsid w:val="00846DBF"/>
    <w:rsid w:val="00875DFA"/>
    <w:rsid w:val="008E70D4"/>
    <w:rsid w:val="009B6B29"/>
    <w:rsid w:val="009C1EF7"/>
    <w:rsid w:val="009E348B"/>
    <w:rsid w:val="009F7FB7"/>
    <w:rsid w:val="00B15A88"/>
    <w:rsid w:val="00F86E67"/>
    <w:rsid w:val="00F95B06"/>
    <w:rsid w:val="00FB6C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."/>
  <w:listSeparator w:val=","/>
  <w14:docId w14:val="7ACB0506"/>
  <w15:docId w15:val="{87609647-16D2-4672-BEF6-3BB85EF70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customXml" Target="ink/ink1.xml"/><Relationship Id="rId5" Type="http://schemas.openxmlformats.org/officeDocument/2006/relationships/numbering" Target="numbering.xml"/><Relationship Id="rId15" Type="http://schemas.openxmlformats.org/officeDocument/2006/relationships/image" Target="media/image1.png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</inkml:traceFormat>
        <inkml:channelProperties>
          <inkml:channelProperty channel="X" name="resolution" value="1000" units="1/cm"/>
          <inkml:channelProperty channel="Y" name="resolution" value="1000" units="1/cm"/>
        </inkml:channelProperties>
      </inkml:inkSource>
      <inkml:timestamp xml:id="ts0" timeString="2021-07-25T09:50:29.289"/>
    </inkml:context>
    <inkml:brush xml:id="br0">
      <inkml:brushProperty name="width" value="0.05" units="cm"/>
      <inkml:brushProperty name="height" value="0.05" units="cm"/>
      <inkml:brushProperty name="ignorePressure" value="1"/>
    </inkml:brush>
  </inkml:definitions>
  <inkml:trace contextRef="#ctx0" brushRef="#br0">4855 122,'-2'24,"-1"-1,-1 0,-1 0,-2 0,0-1,-1 0,-1 0,-1-1,-1 1,10-20,0-1,1 1,-1 0,0-1,0 1,0 0,0-1,0 1,0-1,0 0,0 1,-1-1,1 0,-1 0,1 0,-1 0,1 0,-1 0,0 0,1 0,-1-1,0 1,0-1,1 1,-1-1,0 0,0 1,0-1,0 0,1 0,-1 0,0-1,0 1,0 0,1-1,-1 1,0-1,0 0,1 1,-1-1,0 0,1 0,-1 0,1 0,-1 0,1-1,0 1,-1 0,1-1,0 1,0-1,0 1,0-1,0 1,0-1,1 0,-1 1,1-1,-1 0,1 0,-1 0,1 1,0-2,-142-249,141 251,1 0,-1 1,1-1,0 0,-1 0,1 1,-1-1,0 0,1 1,-1-1,0 0,1 1,-1-1,0 1,0-1,1 1,-1 0,0-1,0 1,0 0,0-1,1 1,-1 0,0 0,0 0,0 0,0 0,0 0,0 0,0 0,0 0,1 0,-1 0,0 1,0-1,0 0,0 1,1-1,-1 1,0-1,0 1,0-1,1 1,-1-1,0 1,1 0,-1-1,1 1,-1 0,1-1,-1 1,1 0,-1 0,-20 49,-56 218,77-267,0 0,0 1,0-1,-1 0,1 0,-1 0,1 0,0 0,-1 0,0 0,1 0,-1 0,1 0,-1 0,0 0,0 0,0 0,0-1,1 1,-1 0,0-1,0 1,0-1,0 1,-1-1,1 1,0-1,0 1,0-1,0 0,0 0,0 0,-1 0,1 0,0 0,0 0,0 0,0 0,-1 0,1-1,0 1,0 0,0-1,0 1,0-1,0 1,0-1,0 0,0 1,0-1,0 0,0 0,1 1,-1-1,0 0,0 0,1 0,-1 0,1 0,-1 0,1 0,-1 0,1-1,0 1,-1 0,1 0,0-1,-101-222,-6 44,105 180,1 0,-1 0,1 1,-1-1,0 0,1 1,-1-1,1 1,-1-1,1 1,-1 0,1 0,-1-1,1 1,0 0,0 0,-1 1,1-1,0 0,0 0,0 1,0-1,0 0,1 1,-1-1,0 1,0-1,1 1,-1-1,1 1,0-1,-1 1,1 0,0-1,0 1,0-1,0 1,0 0,0-1,1 1,-1 0,1-1,-1 1,1-1,0 2,-3 10,-14 63,10-40,-2 0,-1 0,-2-1,-1 0,-2-1,-6 10,20-41,-1 0,0 0,0 0,0 0,-1 0,1 0,-1-1,0 1,1 0,-1-1,0 1,0-1,-1 1,1-1,0 0,-1 0,0 0,1-1,-1 1,0 0,0-1,0 0,0 0,0 0,0 0,0 0,0-1,0 1,-1-1,1 0,0 0,0 0,0 0,-1 0,1-1,0 0,0 1,0-1,0 0,0-1,0 1,-2-2,-99-175,86 144,13 21,-2 0,1 1,-2 0,1 0,-2 1,1-1,-2 2,1-1,-10-6,17 16,0-1,0 1,0 0,0 0,0 0,-1 0,1 0,0 0,-1 1,1-1,0 1,-1 0,1-1,-1 1,1 0,-1 1,1-1,0 0,-1 1,1-1,-1 1,1 0,0-1,0 1,-1 0,1 1,0-1,0 0,0 1,0-1,0 1,-1 0,-53 73,29-36,4-14,-1 0,-2-2,0-1,-2-1,0-1,-1-2,-1 0,-1-2,0-2,-1-1,-10 2,-65 18,-1-5,-92 11,-127 1,-2-13,0-15,-107-18,172 3,-665 2,922 2,-8-2,0 1,0 1,0 0,0 1,0 1,1 0,-1 1,1 1,0 0,-8 5,21-9,1 0,0 0,0 0,-1-1,1 1,0 0,0 0,0 0,0 0,0 0,0 0,1 0,-1 0,0 0,0-1,1 1,-1 0,1 0,-1 0,0 0,1-1,-1 1,1 0,0 0,-1-1,1 1,0 0,-1-1,1 1,0-1,0 1,-1-1,1 1,0-1,0 0,0 1,0-1,0 0,0 0,-1 0,1 0,0 1,0-1,0 0,0-1,0 1,0 0,0 0,0 0,0 0,0-1,-1 1,1 0,0-1,98 17,0-5,1-4,36-4,-72-2,1805-5,-1255-4,1747-18,-2364 27,-8-1</inkml:trace>
  <inkml:trace contextRef="#ctx0" brushRef="#br0" timeOffset="702.16">3251 20</inkml:trace>
</inkml:ink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infopath/2007/PartnerControls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purl.org/dc/elements/1.1/"/>
    <ds:schemaRef ds:uri="http://schemas.microsoft.com/office/2006/metadata/properties"/>
    <ds:schemaRef ds:uri="a46656d4-8850-49b3-aebd-68bd05f7f43d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0D40C83-EC79-4002-8F4E-36D9CB5EC5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3</Pages>
  <Words>527</Words>
  <Characters>2711</Characters>
  <Application>Microsoft Office Word</Application>
  <DocSecurity>0</DocSecurity>
  <Lines>22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יונתן אופק</cp:lastModifiedBy>
  <cp:revision>2</cp:revision>
  <dcterms:created xsi:type="dcterms:W3CDTF">2022-02-01T10:49:00Z</dcterms:created>
  <dcterms:modified xsi:type="dcterms:W3CDTF">2022-02-01T10:49:00Z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